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5F" w:rsidRDefault="005D2CC9" w:rsidP="005820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CC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840855" cy="9666800"/>
            <wp:effectExtent l="19050" t="0" r="0" b="0"/>
            <wp:docPr id="2" name="Рисунок 1" descr="C:\Users\1\Desktop\титул положения\Scan_20161110_1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 положения\Scan_20161110_14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5F" w:rsidRPr="0058205F" w:rsidRDefault="0058205F" w:rsidP="00582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05F">
        <w:rPr>
          <w:rFonts w:ascii="Times New Roman" w:hAnsi="Times New Roman" w:cs="Times New Roman"/>
          <w:b/>
          <w:sz w:val="24"/>
          <w:szCs w:val="24"/>
        </w:rPr>
        <w:lastRenderedPageBreak/>
        <w:t>2. Основные цели, задачи, функции и принципы системы оценки индивидуального развития детей в соответствии с ФГОС ДО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2.1. Цель системы оценки индивидуального развития детей – определение индивидуального образовательного маршрута ребенка, выявление результативности образовательного процесса, лежащего в основе планирования педагогического проектирования. Такая оценка проводится педагогическим работникам в рамках педагогической диагностики.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2.2. Задачи системы оценки индивидуального развития детей: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2.2.1. Индивидуализация образования (может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педагога).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2.2.2. Оптимизация работы с группой детей.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2.3. Функции системы оценки индивидуального развития детей: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2.3.1. Определение объекта системы оценки индивидуального развития детей, установление параметров Подбор, адаптация, разработка, систематизация нормативно-диагностических материалов, методов контроля.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2.3.2. Сбор обработка и анализ информации по различным аспектам образовательного процесса. 2.3.3.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2.4. Принципы системы оценки индивидуального развития детей: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</w:t>
      </w: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принцип объективности, достоверности, полноты и системной информации об оценке индивидуального развития детей;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принцип открытости, прозрачности процедуры оценки индивидуального развития детей;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принцип соблюдения морально-этических норм при проведении процедур оценки индивидуального развития детей.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05F">
        <w:rPr>
          <w:rFonts w:ascii="Times New Roman" w:hAnsi="Times New Roman" w:cs="Times New Roman"/>
          <w:b/>
          <w:sz w:val="24"/>
          <w:szCs w:val="24"/>
        </w:rPr>
        <w:t xml:space="preserve"> 3. Организация оценки индивидуального развития детей в соответствии с ФГОС ДО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3.1. Оценка индивидуального развития детей может быть представлена в двух формах диагностики – педагогической и психологической¹.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3.2. Педагогическая диагностика (оценка индивидуально развития) связана с оценкой эффективности педагогических действий и лежащей в основе их дальнейшего планирования; направлена на определение наличия условий для развития ребенка в соответствии с его возрастными особенностями, возможностями и индивидуальными склонностями².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3.2.1. Степень обязательности проведения педагогам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lastRenderedPageBreak/>
        <w:t xml:space="preserve">3.2.2. Педагогическая диагностика (оценка индивидуального развития) осуществляется в течение времени пребывания ребенка в Учреждении (с 7-30 до 18-00 – группы с 10,5 ч. пребыванием и с 7-00 до 19-00 группы полного дня, исключая время, отведенное на сон).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3.2.3. Педагогическая диагностика (оценка индивидуального развития) осуществляется через наблюдение, беседы, анализ продуктов детской деятельности, специальные диагностические ситуации, организуемые воспитателями всех возрастных групп не менее 2 раз в год – в начале и в конце учебного года (октябрь, апрель). В первом случае диагностика помогает выявить наличный уровень детской деятельности, а во втором – наличие динамики ее развития. Выбор методов осуществляется педагогами самостоятельно с учетом возрастных и индивидуальных особенностей ребенка.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3.2.4. Результаты педагогической диагностики (оценка индивидуального развития) заносятся в сводные карты развития детей, ориентированных на представление информации об общей картине развития всех детей группы и о месте каждого ребенка в ней (форма карты определяется ОО самостоятельно), а так же в индивидуальные карты развития детей (Приложение № 1), в которых отражается индивидуальная динамика и перспективы каждого ребенка.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3.2.5. Результаты оценки индивидуального развития могут быть представлены условно (в цифровом/буквенном выражении).</w:t>
      </w:r>
    </w:p>
    <w:p w:rsidR="0058205F" w:rsidRPr="0058205F" w:rsidRDefault="0058205F" w:rsidP="0058205F">
      <w:pPr>
        <w:pStyle w:val="a3"/>
        <w:rPr>
          <w:rFonts w:ascii="Times New Roman" w:hAnsi="Times New Roman" w:cs="Times New Roman"/>
          <w:sz w:val="16"/>
          <w:szCs w:val="16"/>
        </w:rPr>
      </w:pPr>
      <w:r w:rsidRPr="0058205F">
        <w:rPr>
          <w:rFonts w:ascii="Times New Roman" w:hAnsi="Times New Roman" w:cs="Times New Roman"/>
          <w:sz w:val="16"/>
          <w:szCs w:val="16"/>
        </w:rPr>
        <w:t xml:space="preserve"> _________________________________ </w:t>
      </w:r>
    </w:p>
    <w:p w:rsidR="0058205F" w:rsidRPr="0058205F" w:rsidRDefault="0058205F" w:rsidP="0058205F">
      <w:pPr>
        <w:pStyle w:val="a3"/>
        <w:rPr>
          <w:rFonts w:ascii="Times New Roman" w:hAnsi="Times New Roman" w:cs="Times New Roman"/>
          <w:sz w:val="16"/>
          <w:szCs w:val="16"/>
        </w:rPr>
      </w:pPr>
      <w:r w:rsidRPr="0058205F">
        <w:rPr>
          <w:rFonts w:ascii="Times New Roman" w:hAnsi="Times New Roman" w:cs="Times New Roman"/>
          <w:sz w:val="16"/>
          <w:szCs w:val="16"/>
        </w:rPr>
        <w:t>¹Согласно разделу III пункта 3.2.3. Федерального государственного образовательного стандарта дошкольного образования (Комментарии к ФГОС ДО) ²Педагогическая диагностика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Основной образовательной программы дошкольного образования.</w:t>
      </w:r>
    </w:p>
    <w:p w:rsid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3 – усвоил программу (У)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2 – частично усвоил программу (Ч/у)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1 – не усвоил программу (Н/у)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3.3. Психологическая диагностика индивидуального развития ребенка, проводится по мере необходимости квалифицированными специалистами (психологи и/или педагоги-психологи).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родителей (законных представителей) (Приложение № 2).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3.3. Участники оценивания индивидуального развития детей: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педагоги ДОУ (администрация, воспитатели и специалисты);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медицинская сестра;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воспитанники ДОУ;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sym w:font="Symbol" w:char="F0B7"/>
      </w:r>
      <w:r w:rsidRPr="0058205F">
        <w:rPr>
          <w:rFonts w:ascii="Times New Roman" w:hAnsi="Times New Roman" w:cs="Times New Roman"/>
          <w:sz w:val="24"/>
          <w:szCs w:val="24"/>
        </w:rPr>
        <w:t xml:space="preserve"> родители воспитанников. </w:t>
      </w:r>
    </w:p>
    <w:p w:rsidR="005E23CE" w:rsidRDefault="005E23CE" w:rsidP="005820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3CE" w:rsidRDefault="005E23CE" w:rsidP="005820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05F" w:rsidRDefault="0058205F" w:rsidP="005820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05F">
        <w:rPr>
          <w:rFonts w:ascii="Times New Roman" w:hAnsi="Times New Roman" w:cs="Times New Roman"/>
          <w:b/>
          <w:sz w:val="24"/>
          <w:szCs w:val="24"/>
        </w:rPr>
        <w:lastRenderedPageBreak/>
        <w:t>4. Документация и отчетность</w:t>
      </w:r>
    </w:p>
    <w:p w:rsidR="0058205F" w:rsidRPr="0058205F" w:rsidRDefault="0058205F" w:rsidP="005820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4.1. Материалы оценки индивидуального развития детей хранятся у педагогов. Обновляются по мере необходимости. 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4.2. Данные, полученные в результате оценки индивидуального развития, являются профессиональными материалами педагога.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4.3. Обобщенные (сводные) результаты педагогической диагностики (оценки индивидуального развития) с выводами представляются воспитателями всех возрастных групп и специалистами ДОУ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 xml:space="preserve"> 4.4. Сводные результаты оценки индивидуального развития детей оформляются в единую таблицу и хранятся в методическом кабинете.</w:t>
      </w:r>
    </w:p>
    <w:p w:rsidR="0058205F" w:rsidRPr="0058205F" w:rsidRDefault="0058205F" w:rsidP="00582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05F">
        <w:rPr>
          <w:rFonts w:ascii="Times New Roman" w:hAnsi="Times New Roman" w:cs="Times New Roman"/>
          <w:b/>
          <w:sz w:val="24"/>
          <w:szCs w:val="24"/>
        </w:rPr>
        <w:t>5. Контроль</w:t>
      </w:r>
    </w:p>
    <w:p w:rsidR="0058205F" w:rsidRPr="0058205F" w:rsidRDefault="0058205F" w:rsidP="005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58205F">
        <w:rPr>
          <w:rFonts w:ascii="Times New Roman" w:hAnsi="Times New Roman" w:cs="Times New Roman"/>
          <w:sz w:val="24"/>
          <w:szCs w:val="24"/>
        </w:rPr>
        <w:t>5.1. Контроль проведения оценки индивидуального развития детей проводится в процессе внутренней системы оценки качества образования в ДОУ и независимой оценки качества образования в ДОУ³. (подпункт 4 пункта 1.7. ФГОС ДО, статья 95 ФЗ «Об образовании в РФ» от 29.12.2012 г. № 273-ФЗ).</w:t>
      </w:r>
    </w:p>
    <w:p w:rsidR="0058205F" w:rsidRPr="0058205F" w:rsidRDefault="0058205F" w:rsidP="0058205F">
      <w:pPr>
        <w:pStyle w:val="a3"/>
        <w:rPr>
          <w:rFonts w:ascii="Times New Roman" w:hAnsi="Times New Roman" w:cs="Times New Roman"/>
          <w:sz w:val="16"/>
          <w:szCs w:val="16"/>
        </w:rPr>
      </w:pPr>
      <w:r w:rsidRPr="0058205F">
        <w:rPr>
          <w:rFonts w:ascii="Times New Roman" w:hAnsi="Times New Roman" w:cs="Times New Roman"/>
          <w:sz w:val="16"/>
          <w:szCs w:val="16"/>
        </w:rPr>
        <w:t xml:space="preserve"> ____________________________________ </w:t>
      </w:r>
    </w:p>
    <w:p w:rsidR="0058205F" w:rsidRDefault="0058205F" w:rsidP="0058205F">
      <w:pPr>
        <w:pStyle w:val="a3"/>
        <w:rPr>
          <w:rFonts w:ascii="Times New Roman" w:hAnsi="Times New Roman" w:cs="Times New Roman"/>
          <w:sz w:val="16"/>
          <w:szCs w:val="16"/>
        </w:rPr>
      </w:pPr>
      <w:r w:rsidRPr="0058205F">
        <w:rPr>
          <w:rFonts w:ascii="Times New Roman" w:hAnsi="Times New Roman" w:cs="Times New Roman"/>
          <w:sz w:val="16"/>
          <w:szCs w:val="16"/>
        </w:rPr>
        <w:t>³Подпункт 4 пункта 1.7 ФГОС ДО, статья 95 ФЗ «Об образовании в РФ» от 29.12.2012 г. № 273-ФЗ).</w:t>
      </w:r>
    </w:p>
    <w:p w:rsidR="0058205F" w:rsidRDefault="005820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pPr w:leftFromText="180" w:rightFromText="180" w:horzAnchor="page" w:tblpX="535" w:tblpY="210"/>
        <w:tblW w:w="13749" w:type="dxa"/>
        <w:tblLayout w:type="fixed"/>
        <w:tblLook w:val="04A0"/>
      </w:tblPr>
      <w:tblGrid>
        <w:gridCol w:w="442"/>
        <w:gridCol w:w="92"/>
        <w:gridCol w:w="5718"/>
        <w:gridCol w:w="567"/>
        <w:gridCol w:w="567"/>
        <w:gridCol w:w="426"/>
        <w:gridCol w:w="141"/>
        <w:gridCol w:w="567"/>
        <w:gridCol w:w="95"/>
        <w:gridCol w:w="472"/>
        <w:gridCol w:w="567"/>
        <w:gridCol w:w="567"/>
        <w:gridCol w:w="284"/>
        <w:gridCol w:w="425"/>
        <w:gridCol w:w="49"/>
        <w:gridCol w:w="147"/>
        <w:gridCol w:w="89"/>
        <w:gridCol w:w="50"/>
        <w:gridCol w:w="97"/>
        <w:gridCol w:w="89"/>
        <w:gridCol w:w="17"/>
        <w:gridCol w:w="236"/>
        <w:gridCol w:w="266"/>
        <w:gridCol w:w="79"/>
        <w:gridCol w:w="192"/>
        <w:gridCol w:w="48"/>
        <w:gridCol w:w="188"/>
        <w:gridCol w:w="266"/>
        <w:gridCol w:w="185"/>
        <w:gridCol w:w="134"/>
        <w:gridCol w:w="102"/>
        <w:gridCol w:w="266"/>
        <w:gridCol w:w="319"/>
      </w:tblGrid>
      <w:tr w:rsidR="0058205F" w:rsidRPr="00F63DBC" w:rsidTr="00D87930">
        <w:trPr>
          <w:gridAfter w:val="15"/>
          <w:wAfter w:w="2484" w:type="dxa"/>
          <w:trHeight w:val="405"/>
        </w:trPr>
        <w:tc>
          <w:tcPr>
            <w:tcW w:w="112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Приложение 1</w:t>
            </w:r>
          </w:p>
          <w:p w:rsidR="0058205F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58205F" w:rsidRPr="00F63DBC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Индивидуальная карта возможных достижений ребенка</w:t>
            </w:r>
          </w:p>
        </w:tc>
      </w:tr>
      <w:tr w:rsidR="0058205F" w:rsidRPr="00F63DBC" w:rsidTr="00D87930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205F" w:rsidRPr="00F63DBC" w:rsidTr="00D87930">
        <w:trPr>
          <w:gridAfter w:val="7"/>
          <w:wAfter w:w="1460" w:type="dxa"/>
          <w:trHeight w:val="375"/>
        </w:trPr>
        <w:tc>
          <w:tcPr>
            <w:tcW w:w="114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ребенка ____________________________________________________________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205F" w:rsidRPr="00F63DBC" w:rsidTr="00D87930">
        <w:trPr>
          <w:gridAfter w:val="3"/>
          <w:wAfter w:w="687" w:type="dxa"/>
          <w:trHeight w:val="375"/>
        </w:trPr>
        <w:tc>
          <w:tcPr>
            <w:tcW w:w="111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 ______________________________________________________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205F" w:rsidRPr="00F63DBC" w:rsidTr="00D87930">
        <w:trPr>
          <w:gridAfter w:val="3"/>
          <w:wAfter w:w="687" w:type="dxa"/>
          <w:trHeight w:val="375"/>
        </w:trPr>
        <w:tc>
          <w:tcPr>
            <w:tcW w:w="111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3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поступления в ДОО _______________________________________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205F" w:rsidRPr="00F63DBC" w:rsidTr="00D87930">
        <w:trPr>
          <w:trHeight w:val="300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F63DBC" w:rsidRDefault="0058205F" w:rsidP="00D87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развития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периоды</w:t>
            </w:r>
          </w:p>
        </w:tc>
      </w:tr>
      <w:tr w:rsidR="0058205F" w:rsidRPr="00BB53F1" w:rsidTr="00D87930">
        <w:trPr>
          <w:gridAfter w:val="19"/>
          <w:wAfter w:w="2819" w:type="dxa"/>
          <w:trHeight w:val="570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58205F" w:rsidRPr="00BB53F1" w:rsidTr="00D87930">
        <w:trPr>
          <w:gridAfter w:val="21"/>
          <w:wAfter w:w="3528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58205F" w:rsidRPr="00BB53F1" w:rsidTr="00D87930">
        <w:trPr>
          <w:gridAfter w:val="21"/>
          <w:wAfter w:w="3528" w:type="dxa"/>
          <w:trHeight w:val="300"/>
        </w:trPr>
        <w:tc>
          <w:tcPr>
            <w:tcW w:w="102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на приветствие " Доброе утро!", " Как дела?", говорит и воспринимает слова "пожалуйста", "спасибо", " извините"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ind w:right="15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помощь педагога и сверстников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о помощи, если она необходима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собственной инициативе способен оказать помощь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Старается тихо передвигать стул и задвигать дверь, не мешая другим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Относится с уважением к работе других детей, не причиняя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Рассказывает о доме друзьям и педагогам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добрые чувства по отношению к другим детям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70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желание попробовать что-то новое (еда, вид работы, творчество)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133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радостью принимает участие в групповых занятиях по музыке, художественному творчеству, театрализации, физкультурных занятиях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81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участие в дискуссиях, умеет слушать других, сообщает новую информацию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75"/>
        </w:trPr>
        <w:tc>
          <w:tcPr>
            <w:tcW w:w="10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Самообслуживание и забота об окружающей обстановке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ориентируется в помещении детского 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простым правилам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пользуется туалетом и совершает гигиенические процедуры (чистит зубы, умывается, причесывается)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раздевается и одевается, не используя пока завязки и застежки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завязывает шнурки и застегивает пуговицы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убирает со стола, вытирает за собой краску, пролитое молоко, сок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накрывает на стол, моет посуду, стирает и гладит салфетки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напоминания задвигает стул к столу после того, как вышел из-за стола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засыпает в тихий час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Ухаживает за цветами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10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Самодисциплина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сам выбрать себе работу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Завершает начатое дело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Концентрирует внимание на работе с материалом не менее 10минут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самостоятельно, не мешая другим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напоминания убирает материал после выполнения задачи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 реагирует на изменения в группе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Выслушивает объяснения взрослого и внимателен к презентации материала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10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Познание с помощью органов чувств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различать и подбирать одинаковые цвета, геометрические формы, цыфры, буквы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собирать по принцыпу уменьшения/ увеличения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выстраивает сериационный ряд цветов от темного к светлому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смешивать цвета, получая новые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7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соответствия понятиям "длиннее - короче", "больше - меньше", "толще - тоньше", "шероховатый - гладкий"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понимает " лево - право"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названия 12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названия геометрических форм: круг, квадрат, прямоугольник, параллелограмм, трапеция, овал, многоугольники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названия геометрических тел: шар, куб, конус,призма, цилиндр, овоид, эллипсоид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себе и об окружающем мире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может назвать свои имя, фамилию и возраст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назвать имена своих родителей, их профессию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описать себя и нарисовать свой портрет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название родного города, страны, Республики, может раскрасить флаг России, Татарстана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свой домашний адрес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на картине живое/ неживое изображение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Классифицирует мир животных, мир растений, мир человека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и называет части растения: корень, лист, стебель/ ствол, цветок, плод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Классифицирует растения по видам: деревья, кустарники,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определить вид животных: рыба, птица, насекомые, рептилия, земноводное, млекопитающее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части человека и животного и умеет их называть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Дифференцирует предметы по их физическим свойствам: твердый - мягкий - газообразный; с магнитными свойствами и без; плавает и тонет; растворяется - не растворяется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понятия "вода - суша"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называет названия континентов и отдельных стран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на географической карте Российскую Федерацию, ее столицу и свой родной город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называет представителей животного и растительного мира родного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называет различные виды жилища на территории России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Элементарные математические представления и навыки счета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 устно от 1 до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цифры от 1 до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значение чисел от 1 до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четные и нечетные  числа от 1 до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 десятками, парами, пятерками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разряды чисел: единицы, десятки, сотни, тысячи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Складывает с помощью счетного материала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Вычитает с помощью счетного материала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Умножает и делит с помощью счетного материала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некоторые арифметические действия без счетного материала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монеты и денежные знаки. Знает как совершить размен и что такое сдача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дни недели, месяцы, времена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время: чавс, полчаса, 15 минут, 5 минут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по назначению приборы: термометр, календарь, линейку, будильник, мерные чашки, ложки, весы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3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 увеличился запас слов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богатый словарный запас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73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не только простыми, но и сложными предложениями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72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контакты становятся более длительными и активными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средства интонационной речевой выразительности (силу голоса, интонацию, ритм и темп речи)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читает стихи, пересказывает короткие рассказы, передавая свое отношение к героям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Использует в речи слова участия, эмоционального сочувствия, 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сострадания для 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поддержания сотрудничества, установления отношений со сверстниками и взрослыми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образных средств языка передает эмоциональные состояния людей и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 чистая, грамматически правильная, выразительная.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Появляются элементарные виды суждений об окружающем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не только простыми, но и сложными предложениями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достаточно хорошо владеет устной речью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126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выражать свои мысли и желания, может использовать речь  для выражения своих мыслей, чувств и желаний, построения речевого высказывания в ситуации общения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выделять звуки в словах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ребёнка складываются предпосылки грамотности.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Навыки письма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обводить и штриховать с помощью рамок и вкладышей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отдельные буквы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 отдельные буквы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слова из подвижного алфавита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 все буквы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переписывает слова с карточки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Обводит короткий текст по образцу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Переписывает короткий текст по образцу на другом листе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собственный текст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Навыки чтения и восприятия прочитанного текста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Складывает отдельные буквы в слоги и читает 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Читает отдельные слова с трудностями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Читает предложениями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читает сказки и истории, которые читают взрослые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ответить на вопросы к прослушанному тексту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художественного творчества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рисует карандашами, фломастерами, красками, мелками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Вырезает ножницами простые фигуры и делает аппликации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 из теста/пластилина/глины простые геометрические тела и фигуры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придумать и выложить узориз природных и других материалов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рассматривает репродукции картин. Различает жанры живописи: пейзаж, портрет, натюрморт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Музыкальное развитие и опыт театрализации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Наслаждается музыкой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 двигается под музыку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Чувствителен к тишине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принимает участие в групповых музыкальных занятиях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Координирует движение рук со словами детского стихотворения или песенки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Интонирует простые мелодии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 играет на ударных и шумовых музыкальных инструментах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Повторяет простые танцевальные движения и запоминает 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удовольствием участвует в театрализации стихов и сказок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эмоционально выразить чувства героя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Запоминает и может воспроизвести небольшой текст от лица героя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крупной моторики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соответствующую возрасту простую координацию движений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соответствующую возрасту сложную координацию движений: сохранение равновесия на одной ноге, балланс на бревне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простые упражнения на "шведской стенке", кольцах, турнике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упражнения по возрасту во время групповых физкультурных занятий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детских подвижных играх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кататься на самокате, велосипеде, санках, лыжах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мелкой моторики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держит ложку, вилку, нож и совершает соответствующие действия с 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держит карандаш и кисть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с иглой и делать простые стежки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10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спокойно, не мешая другому ребенку играть рядом, объединяться в игре с общей игрушкой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игровыми действиями с игрушками и предметами заместителями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разворачивает игровой сюжет из нескольких эпизодов, 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приобрел первичные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ролевого поведения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Способен предложить собственный замысел и воплотить его в игре,рисунке, постройке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играх наблюдается разнообразие сюжетов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роль до начала игры, обозначает свою новую роль по ходу игры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Проявляет самостоятельность в 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выборе</w:t>
            </w: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предметов-заместителей, с интересом включается в ролевой диалог со сверстниками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Выдвигает игровые замыслы, инициативен в развитии игрового сюжета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игровому экспериментированию с предметами и материалами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100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творчествов создании игровой обстановки, в театрализации. В играх с правилами принимает игровую задачу, проявляет интерес к результату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предварительно обозначить тему игры; заинтересован совместной игрой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Согласовывает в игровой деятельности свои интересы и интересы партнеров, умеет объяснить замыслы, адресовать обращение к партнеру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63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играх с готовым содержанием и правилами действуют в точном соответствии с игровой задачей и правилами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обладает развитым воображением, которое реализуется в разных видах деятельности, и, прежде всего, в игре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9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 владеет разными игры, различает условную и реальную ситуации, умеет подчиняться разным правилам и социальным нормам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205F" w:rsidRPr="00BB53F1" w:rsidTr="00D87930">
        <w:trPr>
          <w:gridAfter w:val="19"/>
          <w:wAfter w:w="2819" w:type="dxa"/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05F" w:rsidRPr="00BB53F1" w:rsidTr="00D87930">
        <w:trPr>
          <w:gridAfter w:val="19"/>
          <w:wAfter w:w="2819" w:type="dxa"/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5F" w:rsidRPr="00BB53F1" w:rsidRDefault="0058205F" w:rsidP="00D8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205F" w:rsidRDefault="0058205F" w:rsidP="0058205F">
      <w:pPr>
        <w:rPr>
          <w:rFonts w:ascii="Times New Roman" w:hAnsi="Times New Roman" w:cs="Times New Roman"/>
          <w:sz w:val="24"/>
          <w:szCs w:val="24"/>
        </w:rPr>
      </w:pPr>
    </w:p>
    <w:p w:rsidR="0058205F" w:rsidRDefault="0058205F" w:rsidP="0058205F">
      <w:pPr>
        <w:rPr>
          <w:rFonts w:ascii="Times New Roman" w:hAnsi="Times New Roman" w:cs="Times New Roman"/>
          <w:sz w:val="24"/>
          <w:szCs w:val="24"/>
        </w:rPr>
      </w:pPr>
    </w:p>
    <w:p w:rsidR="0058205F" w:rsidRDefault="0058205F" w:rsidP="0058205F">
      <w:pPr>
        <w:rPr>
          <w:rFonts w:ascii="Times New Roman" w:hAnsi="Times New Roman" w:cs="Times New Roman"/>
          <w:sz w:val="24"/>
          <w:szCs w:val="24"/>
        </w:rPr>
      </w:pPr>
    </w:p>
    <w:p w:rsidR="0058205F" w:rsidRPr="00715383" w:rsidRDefault="0058205F" w:rsidP="005820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 xml:space="preserve">Приложение № 2 </w:t>
      </w:r>
    </w:p>
    <w:p w:rsidR="0058205F" w:rsidRPr="00715383" w:rsidRDefault="0058205F" w:rsidP="00582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 на психолого-педагогическое сопровождение воспитанников в МАДОУ «ЦРР - Детский сад № 378»</w:t>
      </w:r>
    </w:p>
    <w:p w:rsidR="0058205F" w:rsidRPr="00715383" w:rsidRDefault="0058205F" w:rsidP="005820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 xml:space="preserve"> Согласен </w:t>
      </w:r>
    </w:p>
    <w:p w:rsidR="0058205F" w:rsidRDefault="0058205F" w:rsidP="0058205F">
      <w:pPr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>Я _________________________________________________ (на)_______________________ (</w:t>
      </w:r>
      <w:r w:rsidRPr="00715383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  <w:r w:rsidRPr="007153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05F" w:rsidRPr="00715383" w:rsidRDefault="0058205F" w:rsidP="005820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моего ребенка _____________________________________________________________________________ </w:t>
      </w:r>
      <w:r w:rsidRPr="00715383">
        <w:rPr>
          <w:rFonts w:ascii="Times New Roman" w:hAnsi="Times New Roman" w:cs="Times New Roman"/>
          <w:sz w:val="24"/>
          <w:szCs w:val="24"/>
        </w:rPr>
        <w:t xml:space="preserve">(Ф.И.О. ребенка)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Психолого-педагогическое сопровождение ребенка включает в себя: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>- психологическое и логопедическое обследование (адаптация, психическое развитие, развитие речи);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 - педагогическая диагностика (мониторинг) (2 раза в год для планирования индивидуальной работы воспитателей с детьми);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- консультирование родителей (по желанию);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- при необходимости – посещение ребенком коррекционно-развивающих занятий с психологом. </w:t>
      </w:r>
      <w:r w:rsidRPr="00715383">
        <w:rPr>
          <w:rFonts w:ascii="Times New Roman" w:hAnsi="Times New Roman" w:cs="Times New Roman"/>
          <w:b/>
          <w:sz w:val="24"/>
          <w:szCs w:val="24"/>
        </w:rPr>
        <w:t>Педагоги, педагог-психолог, учитель-логопед обязуются:</w:t>
      </w:r>
      <w:r w:rsidRPr="00715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- предоставлять информацию о результатах психолого-педагогического обследования ребенка при обращении родителей (законными представителями);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- не разглашать личную информацию, полученную в процессе индивидуальной беседы с ребенком и его родителями (законными представителями).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5383">
        <w:rPr>
          <w:rFonts w:ascii="Times New Roman" w:hAnsi="Times New Roman" w:cs="Times New Roman"/>
          <w:b/>
          <w:sz w:val="24"/>
          <w:szCs w:val="24"/>
        </w:rPr>
        <w:t>Конфиденциальность, может быть нарушена в следующих случаях: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 - если ребенок сообщит о намерении нанести серьезный вред себе или другим лицам; 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>- если ребенок сообщает о жестоком обращении с ним или другим;</w:t>
      </w: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 xml:space="preserve"> - если материалы индивидуальной работы, будут затребованы правоохранительными органами. О таких ситуациях Вы будете информированы. </w:t>
      </w:r>
    </w:p>
    <w:p w:rsidR="0058205F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205F" w:rsidRPr="00715383" w:rsidRDefault="0058205F" w:rsidP="0058205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5383">
        <w:rPr>
          <w:rFonts w:ascii="Times New Roman" w:hAnsi="Times New Roman" w:cs="Times New Roman"/>
          <w:sz w:val="24"/>
          <w:szCs w:val="24"/>
        </w:rPr>
        <w:t>Дата ___________________________ Подпись ______________________</w:t>
      </w:r>
    </w:p>
    <w:p w:rsidR="00D87930" w:rsidRPr="0058205F" w:rsidRDefault="00D87930" w:rsidP="0058205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58205F" w:rsidRPr="0058205F" w:rsidRDefault="0058205F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58205F" w:rsidRPr="0058205F" w:rsidSect="005E23CE">
      <w:footerReference w:type="default" r:id="rId7"/>
      <w:pgSz w:w="11906" w:h="16838"/>
      <w:pgMar w:top="1134" w:right="424" w:bottom="1134" w:left="709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AC3" w:rsidRDefault="00B02AC3" w:rsidP="0058205F">
      <w:pPr>
        <w:spacing w:after="0" w:line="240" w:lineRule="auto"/>
      </w:pPr>
      <w:r>
        <w:separator/>
      </w:r>
    </w:p>
  </w:endnote>
  <w:endnote w:type="continuationSeparator" w:id="0">
    <w:p w:rsidR="00B02AC3" w:rsidRDefault="00B02AC3" w:rsidP="0058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8098"/>
      <w:docPartObj>
        <w:docPartGallery w:val="Page Numbers (Bottom of Page)"/>
        <w:docPartUnique/>
      </w:docPartObj>
    </w:sdtPr>
    <w:sdtContent>
      <w:p w:rsidR="00D87930" w:rsidRDefault="00D87930">
        <w:pPr>
          <w:pStyle w:val="a6"/>
          <w:jc w:val="right"/>
        </w:pPr>
        <w:fldSimple w:instr=" PAGE   \* MERGEFORMAT ">
          <w:r w:rsidR="005D2CC9">
            <w:rPr>
              <w:noProof/>
            </w:rPr>
            <w:t>1</w:t>
          </w:r>
        </w:fldSimple>
      </w:p>
    </w:sdtContent>
  </w:sdt>
  <w:p w:rsidR="00D87930" w:rsidRDefault="00D879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AC3" w:rsidRDefault="00B02AC3" w:rsidP="0058205F">
      <w:pPr>
        <w:spacing w:after="0" w:line="240" w:lineRule="auto"/>
      </w:pPr>
      <w:r>
        <w:separator/>
      </w:r>
    </w:p>
  </w:footnote>
  <w:footnote w:type="continuationSeparator" w:id="0">
    <w:p w:rsidR="00B02AC3" w:rsidRDefault="00B02AC3" w:rsidP="00582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05F"/>
    <w:rsid w:val="000F06F6"/>
    <w:rsid w:val="001551EC"/>
    <w:rsid w:val="004855CF"/>
    <w:rsid w:val="004A5805"/>
    <w:rsid w:val="0058205F"/>
    <w:rsid w:val="005D2CC9"/>
    <w:rsid w:val="005E23CE"/>
    <w:rsid w:val="006A11B3"/>
    <w:rsid w:val="009F4DA4"/>
    <w:rsid w:val="00B02AC3"/>
    <w:rsid w:val="00C14E9C"/>
    <w:rsid w:val="00D87930"/>
    <w:rsid w:val="00DE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05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8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05F"/>
  </w:style>
  <w:style w:type="paragraph" w:styleId="a6">
    <w:name w:val="footer"/>
    <w:basedOn w:val="a"/>
    <w:link w:val="a7"/>
    <w:uiPriority w:val="99"/>
    <w:unhideWhenUsed/>
    <w:rsid w:val="0058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05F"/>
  </w:style>
  <w:style w:type="paragraph" w:styleId="a8">
    <w:name w:val="Balloon Text"/>
    <w:basedOn w:val="a"/>
    <w:link w:val="a9"/>
    <w:uiPriority w:val="99"/>
    <w:semiHidden/>
    <w:unhideWhenUsed/>
    <w:rsid w:val="0058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05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E23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0256B"/>
    <w:rsid w:val="0036784B"/>
    <w:rsid w:val="00650A43"/>
    <w:rsid w:val="00A2078B"/>
    <w:rsid w:val="00D0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33110609C024458A4AF4407EF8BEF09">
    <w:name w:val="E33110609C024458A4AF4407EF8BEF09"/>
    <w:rsid w:val="00D025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«Центр развития ребенка – Детский сад № 378» Кировского района г. Казани</vt:lpstr>
    </vt:vector>
  </TitlesOfParts>
  <Company/>
  <LinksUpToDate>false</LinksUpToDate>
  <CharactersWithSpaces>20588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«Центр развития ребенка – Детский сад № 378» Кировского района г. Казани</dc:title>
  <dc:creator>1</dc:creator>
  <cp:lastModifiedBy>1</cp:lastModifiedBy>
  <cp:revision>3</cp:revision>
  <dcterms:created xsi:type="dcterms:W3CDTF">2016-05-13T05:19:00Z</dcterms:created>
  <dcterms:modified xsi:type="dcterms:W3CDTF">2016-11-10T11:16:00Z</dcterms:modified>
</cp:coreProperties>
</file>